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pict>
          <v:shape id="_x0000_i1027" o:spt="136" alt="Бумажный пакет" type="#_x0000_t136" style="height:74.25pt;width:372pt;" fillcolor="#006633" filled="t" stroked="t" coordsize="21600,21600" adj="10800">
            <v:path/>
            <v:fill type="tile" on="t" color2="#FFFFFF" o:title="Бумажный пакет" focussize="0,0" recolor="t" r:id="rId6"/>
            <v:stroke color="#008000"/>
            <v:imagedata o:title=""/>
            <o:lock v:ext="edit" aspectratio="f"/>
            <v:textpath on="t" fitshape="t" fitpath="t" trim="t" xscale="f" string="Количество употребляемого алкоголя и&#10;вероятность развития вреда &#10;для здоровья пьющего " style="font-family:Times New Roman;font-size:36pt;v-text-align:center;"/>
            <v:shadow on="t" type="perspective" obscured="f" color="#C7DFD3" opacity="52429f" offset="-26pt,-36pt" offset2="0pt,0pt" origin="-32768f,-32768f" matrix="81920f,0f,0f,81920f,0,0"/>
            <w10:wrap type="none"/>
            <w10:anchorlock/>
          </v:shape>
        </w:pict>
      </w:r>
      <w:bookmarkEnd w:id="0"/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91600"/>
          <w:sz w:val="32"/>
          <w:szCs w:val="32"/>
          <w:lang w:eastAsia="ru-RU"/>
        </w:rPr>
        <w:t>Употребление алкоголя является причинным фактором более чем 200 нарушений здоровья,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 xml:space="preserve"> связанных с болезнями и травмами. Употребление алкоголя является серьезным предотвратимым фактором риска развития таких неинфекционных заболеваний, как цирроз печени, некоторые виды рака и сердечно-сосудистой патологии, а также инфекционных заболеваний, травматизма в результате актов насилия и дорожно-транспортных происшествий.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91600"/>
          <w:sz w:val="32"/>
          <w:szCs w:val="32"/>
          <w:lang w:eastAsia="ru-RU"/>
        </w:rPr>
        <w:t>Количество потребляемого алкоголя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 xml:space="preserve"> напрямую определяет вероятность развития алкогольных проблем для здоровья человека.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91600"/>
          <w:sz w:val="32"/>
          <w:szCs w:val="32"/>
          <w:lang w:eastAsia="ru-RU"/>
        </w:rPr>
        <w:t>Для подсчета количества употребляемого алкоголя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 xml:space="preserve"> применяется такая единица подсчета как стандартная единица (доза) алкоголя или порция алкоголя.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Одна порция алкоголя = 10 мл (8 г) этанола (спирта)!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Одна порция алкоголя содержится:</w:t>
      </w:r>
    </w:p>
    <w:p>
      <w:pPr>
        <w:numPr>
          <w:ilvl w:val="0"/>
          <w:numId w:val="1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в 250 мл пива 5% крепости; в 125-150 мл сухого вина (9-11%);</w:t>
      </w:r>
    </w:p>
    <w:p>
      <w:pPr>
        <w:numPr>
          <w:ilvl w:val="0"/>
          <w:numId w:val="1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в 70 мл крепленого вина (18%);</w:t>
      </w:r>
    </w:p>
    <w:p>
      <w:pPr>
        <w:numPr>
          <w:ilvl w:val="0"/>
          <w:numId w:val="1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в 25-30 мл крепких напитков (40%).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Для расчета количества порций алкоголя в спиртном напитке необходимо умножить объем напитка в литрах на его крепость и на переводной коэффициент 0,79.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  <w:t>Пример. В 0,5 литра пива крепостью 5% содержится 2 порции алкоголя 0,5 * 5 * 0,79 = 1,975.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  <w:t>В 250 мл водки (0,25 л) крепостью 40% содержится 8 порций алкоголя 0,25 * 40 * 0,79 = 7,9.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b/>
          <w:color w:val="2916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291600"/>
          <w:sz w:val="32"/>
          <w:szCs w:val="32"/>
          <w:lang w:eastAsia="ru-RU"/>
        </w:rPr>
        <w:t>Всемирная организация здравоохранения не рекомендует употреблять алкоголь следующим категориям людей:</w:t>
      </w:r>
    </w:p>
    <w:p>
      <w:pPr>
        <w:numPr>
          <w:ilvl w:val="0"/>
          <w:numId w:val="2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беременным женщинам;</w:t>
      </w:r>
    </w:p>
    <w:p>
      <w:pPr>
        <w:numPr>
          <w:ilvl w:val="0"/>
          <w:numId w:val="2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несовершеннолетним;</w:t>
      </w:r>
    </w:p>
    <w:p>
      <w:pPr>
        <w:numPr>
          <w:ilvl w:val="0"/>
          <w:numId w:val="2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людям, имеющим хронические заболевания;</w:t>
      </w:r>
    </w:p>
    <w:p>
      <w:pPr>
        <w:numPr>
          <w:ilvl w:val="0"/>
          <w:numId w:val="2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людям, чьи ближайшие родственники больны алкоголизмом;</w:t>
      </w:r>
    </w:p>
    <w:p>
      <w:pPr>
        <w:numPr>
          <w:ilvl w:val="0"/>
          <w:numId w:val="2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людям, имеющим зависимость от наркотических и ненаркотических веществ;</w:t>
      </w:r>
    </w:p>
    <w:p>
      <w:pPr>
        <w:numPr>
          <w:ilvl w:val="0"/>
          <w:numId w:val="2"/>
        </w:num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лицам с неустойчивой психикой.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Для остальных людей дозы алкоголя разбиты на три группы – по уровню риска развития отрицательных последствий, который представляет для организма соответствующая доза алкоголя.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91600"/>
          <w:sz w:val="32"/>
          <w:szCs w:val="32"/>
          <w:lang w:eastAsia="ru-RU"/>
        </w:rPr>
        <w:t>Низкий уровень риска.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Этот уровень подразумевает, что алкоголь не оказывает выраженного отрицательного воздействия на здоровье. Если уровень потребления алкоголя вписывается в данные пределы, значит, человек употребляет алкоголь умеренно, без значительного риска для здоровья.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91600"/>
          <w:sz w:val="32"/>
          <w:szCs w:val="32"/>
          <w:lang w:eastAsia="ru-RU"/>
        </w:rPr>
        <w:t>Для </w:t>
      </w:r>
      <w:r>
        <w:rPr>
          <w:rFonts w:ascii="Times New Roman" w:hAnsi="Times New Roman" w:eastAsia="Times New Roman" w:cs="Times New Roman"/>
          <w:b/>
          <w:bCs/>
          <w:color w:val="291600"/>
          <w:sz w:val="32"/>
          <w:szCs w:val="32"/>
          <w:lang w:eastAsia="ru-RU"/>
        </w:rPr>
        <w:t>мужчин: в день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–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u w:val="single"/>
          <w:lang w:eastAsia="ru-RU"/>
        </w:rPr>
        <w:t>менее 3-х порций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алкоголя (30 мл этанола);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в неделю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–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u w:val="single"/>
          <w:lang w:eastAsia="ru-RU"/>
        </w:rPr>
        <w:t>менее 21 порции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(210 мл этанола) с распределением по всей неделе (2 дня из 7 – без алкоголя).</w:t>
      </w:r>
    </w:p>
    <w:p>
      <w:pPr>
        <w:tabs>
          <w:tab w:val="left" w:pos="8789"/>
        </w:tabs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91600"/>
          <w:sz w:val="28"/>
          <w:szCs w:val="28"/>
          <w:lang w:eastAsia="ru-RU"/>
        </w:rPr>
        <w:t>Для </w:t>
      </w: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женщин:</w:t>
      </w:r>
      <w:r>
        <w:rPr>
          <w:rFonts w:ascii="Times New Roman" w:hAnsi="Times New Roman" w:eastAsia="Times New Roman" w:cs="Times New Roman"/>
          <w:b/>
          <w:color w:val="2916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в день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–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u w:val="single"/>
          <w:lang w:eastAsia="ru-RU"/>
        </w:rPr>
        <w:t>менее 2-х порций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(20 мл этанола);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в неделю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u w:val="single"/>
          <w:lang w:eastAsia="ru-RU"/>
        </w:rPr>
        <w:t>менее 14 порций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(140 мл этанола) с распределением по всей неделе (2 дня из 7 – без алкоголя).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91600"/>
          <w:sz w:val="32"/>
          <w:szCs w:val="32"/>
          <w:lang w:eastAsia="ru-RU"/>
        </w:rPr>
        <w:t>Опасный уровень риска.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Этот уровень подразумевает, что 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Для </w:t>
      </w: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мужчин: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u w:val="single"/>
          <w:lang w:eastAsia="ru-RU"/>
        </w:rPr>
        <w:t>3-6 порций в день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(30-60 мл этанола) или 21-35 порций в неделю (210-350 мл этанола).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Для </w:t>
      </w: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женщин: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u w:val="single"/>
          <w:lang w:eastAsia="ru-RU"/>
        </w:rPr>
        <w:t>2-5 порций в день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(20-50 мл этанола) или 14-28 порций в неделю (140-280 мл этанола).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Вредный уровень риска.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Этот уровень подразумевает, что 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алкоголя!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Для </w:t>
      </w: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мужчин: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u w:val="single"/>
          <w:lang w:eastAsia="ru-RU"/>
        </w:rPr>
        <w:t>более 6 порций в день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(60 мл этанола) или более 35 порций (350 мл этанола) в неделю.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Для </w:t>
      </w:r>
      <w:r>
        <w:rPr>
          <w:rFonts w:ascii="Times New Roman" w:hAnsi="Times New Roman" w:eastAsia="Times New Roman" w:cs="Times New Roman"/>
          <w:b/>
          <w:bCs/>
          <w:color w:val="291600"/>
          <w:sz w:val="28"/>
          <w:szCs w:val="28"/>
          <w:lang w:eastAsia="ru-RU"/>
        </w:rPr>
        <w:t>женщин: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u w:val="single"/>
          <w:lang w:eastAsia="ru-RU"/>
        </w:rPr>
        <w:t>более 5 порций в день</w:t>
      </w: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 (50 мл этанола) или более 28 порций в неделю (280 мл этанола).</w:t>
      </w:r>
    </w:p>
    <w:p>
      <w:pPr>
        <w:spacing w:after="0" w:line="240" w:lineRule="auto"/>
        <w:ind w:left="-426" w:right="850" w:firstLine="852"/>
        <w:jc w:val="both"/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91600"/>
          <w:sz w:val="28"/>
          <w:szCs w:val="28"/>
          <w:lang w:eastAsia="ru-RU"/>
        </w:rPr>
        <w:t>По определению Всемирной организации здравоохранения (ВОЗ), чрезмерным (опасным или рискованным) потреблением алкоголя считают те его уровни или виды, которые при их продолжении приведут к ущербу для здоровья (т.е. то, что в дальнейшем может стать злоупотреблением – потреблением с вредом для здоровья). По определению ВОЗ, такой тип потребления наблюдается при приеме за сутки более 3-4 порций алкоголя для мужчин и более 2-3 порций алкоголя для женщин.</w:t>
      </w:r>
    </w:p>
    <w:p>
      <w:pPr>
        <w:spacing w:after="0" w:line="240" w:lineRule="auto"/>
        <w:ind w:left="-426" w:firstLine="852"/>
        <w:jc w:val="both"/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</w:pPr>
    </w:p>
    <w:p>
      <w:pPr>
        <w:spacing w:after="0" w:line="240" w:lineRule="auto"/>
        <w:ind w:left="-426" w:firstLine="852"/>
        <w:jc w:val="both"/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</w:pPr>
    </w:p>
    <w:p>
      <w:pPr>
        <w:spacing w:after="0" w:line="240" w:lineRule="auto"/>
        <w:ind w:left="-426" w:firstLine="852"/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  <w:t xml:space="preserve">       По материалам УЗ «МОКЦ «Психиатрия-наркология»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  <w:t xml:space="preserve">     ГУ «Жодиский городской центр гигиены и эпидемиологии», 202</w:t>
      </w:r>
      <w:r>
        <w:rPr>
          <w:rFonts w:hint="default" w:ascii="Times New Roman" w:hAnsi="Times New Roman" w:eastAsia="Times New Roman" w:cs="Times New Roman"/>
          <w:i/>
          <w:iCs/>
          <w:color w:val="291600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i/>
          <w:iCs/>
          <w:color w:val="291600"/>
          <w:sz w:val="28"/>
          <w:szCs w:val="28"/>
          <w:lang w:eastAsia="ru-RU"/>
        </w:rPr>
        <w:t>г.</w:t>
      </w:r>
    </w:p>
    <w:sectPr>
      <w:pgSz w:w="11906" w:h="16838"/>
      <w:pgMar w:top="1134" w:right="850" w:bottom="1134" w:left="1701" w:header="708" w:footer="708" w:gutter="0"/>
      <w:pgBorders w:offsetFrom="page">
        <w:top w:val="christmasTree" w:color="auto" w:sz="31" w:space="24"/>
        <w:left w:val="christmasTree" w:color="auto" w:sz="31" w:space="24"/>
        <w:bottom w:val="christmasTree" w:color="auto" w:sz="31" w:space="24"/>
        <w:right w:val="christmasTree" w:color="auto" w:sz="31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0683B"/>
    <w:multiLevelType w:val="multilevel"/>
    <w:tmpl w:val="0A9068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C692D2F"/>
    <w:multiLevelType w:val="multilevel"/>
    <w:tmpl w:val="4C692D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40ED0"/>
    <w:rsid w:val="004E168E"/>
    <w:rsid w:val="00576C15"/>
    <w:rsid w:val="006402D4"/>
    <w:rsid w:val="00645108"/>
    <w:rsid w:val="00A40ED0"/>
    <w:rsid w:val="00FB061C"/>
    <w:rsid w:val="3318296E"/>
    <w:rsid w:val="35C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3329</Characters>
  <Lines>27</Lines>
  <Paragraphs>7</Paragraphs>
  <TotalTime>0</TotalTime>
  <ScaleCrop>false</ScaleCrop>
  <LinksUpToDate>false</LinksUpToDate>
  <CharactersWithSpaces>3905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2019-07-15T07:15:00Z</dcterms:created>
  <dc:creator>Кабинет6</dc:creator>
  <cp:lastModifiedBy>Kingsoft Corporation</cp:lastModifiedBy>
  <cp:lastPrinted>2019-07-15T07:16:00Z</cp:lastPrinted>
  <dcterms:modified xsi:type="dcterms:W3CDTF">2022-07-11T10:33:50Z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3331D5EB17AA400AB4C2303402CD6BA5</vt:lpwstr>
  </property>
</Properties>
</file>